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47" w:rsidRPr="0074536D" w:rsidRDefault="00542D47">
      <w:pPr>
        <w:rPr>
          <w:rFonts w:ascii="Verdana" w:hAnsi="Verdana" w:cs="Arial"/>
          <w:color w:val="444444"/>
          <w:sz w:val="16"/>
          <w:szCs w:val="16"/>
          <w:shd w:val="clear" w:color="auto" w:fill="FFFFFF"/>
        </w:rPr>
      </w:pPr>
      <w:r w:rsidRPr="0074536D">
        <w:rPr>
          <w:rFonts w:ascii="Verdana" w:hAnsi="Verdana" w:cs="Arial"/>
          <w:i/>
          <w:color w:val="444444"/>
          <w:sz w:val="16"/>
          <w:szCs w:val="16"/>
          <w:shd w:val="clear" w:color="auto" w:fill="FFFFFF"/>
        </w:rPr>
        <w:t>Convocados</w:t>
      </w: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</w:t>
      </w:r>
      <w:r w:rsidR="00BA7820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para cumplir </w:t>
      </w:r>
      <w:r w:rsidR="00D86F13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una ley</w:t>
      </w:r>
      <w:r w:rsidR="00BA7820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… y para infringirla</w:t>
      </w:r>
    </w:p>
    <w:p w:rsidR="00542D47" w:rsidRPr="0074536D" w:rsidRDefault="00A92BFF">
      <w:pPr>
        <w:rPr>
          <w:rFonts w:ascii="Verdana" w:hAnsi="Verdana" w:cs="Arial"/>
          <w:color w:val="444444"/>
          <w:sz w:val="16"/>
          <w:szCs w:val="16"/>
          <w:shd w:val="clear" w:color="auto" w:fill="FFFFFF"/>
        </w:rPr>
      </w:pPr>
      <w:r>
        <w:rPr>
          <w:rFonts w:ascii="Verdana" w:hAnsi="Verdana" w:cs="Arial"/>
          <w:color w:val="444444"/>
          <w:sz w:val="16"/>
          <w:szCs w:val="16"/>
          <w:shd w:val="clear" w:color="auto" w:fill="FFFFFF"/>
        </w:rPr>
        <w:t>Venció ayer</w:t>
      </w:r>
      <w:r w:rsidR="00542D47"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el plazo para inscribirse (</w:t>
      </w:r>
      <w:r w:rsidR="00D86F13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a </w:t>
      </w:r>
      <w:r w:rsidR="00542D47"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“</w:t>
      </w:r>
      <w:r w:rsidR="00542D47" w:rsidRPr="00D86F13">
        <w:rPr>
          <w:rFonts w:ascii="Verdana" w:hAnsi="Verdana" w:cs="Arial"/>
          <w:i/>
          <w:color w:val="444444"/>
          <w:sz w:val="16"/>
          <w:szCs w:val="16"/>
          <w:shd w:val="clear" w:color="auto" w:fill="FFFFFF"/>
        </w:rPr>
        <w:t>Instituciones y/o profesionales o personas idóneas</w:t>
      </w:r>
      <w:r w:rsidR="00542D47"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”) al CONSEJO CONSULTIVO HONORARIO del COMIREC.</w:t>
      </w:r>
    </w:p>
    <w:p w:rsidR="00476830" w:rsidRDefault="00D86F13">
      <w:pPr>
        <w:rPr>
          <w:rFonts w:ascii="Verdana" w:hAnsi="Verdana" w:cs="Arial"/>
          <w:color w:val="444444"/>
          <w:sz w:val="16"/>
          <w:szCs w:val="16"/>
          <w:shd w:val="clear" w:color="auto" w:fill="FFFFFF"/>
        </w:rPr>
      </w:pPr>
      <w:r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Nos hace prever </w:t>
      </w:r>
      <w:r w:rsidR="00927B89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que habrá una SEGUNDA reunión d</w:t>
      </w:r>
      <w:r w:rsidR="00D019B1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el Consejo Consultivo Honorario</w:t>
      </w:r>
      <w:proofErr w:type="gramStart"/>
      <w:r w:rsidR="00D019B1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!</w:t>
      </w:r>
      <w:proofErr w:type="gramEnd"/>
      <w:r w:rsidR="00D019B1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</w:t>
      </w:r>
      <w:r w:rsidR="00476830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L</w:t>
      </w:r>
      <w:r w:rsidR="00927B89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a primera  fue el 22-4-2009…</w:t>
      </w:r>
      <w:r w:rsidR="00476830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y</w:t>
      </w:r>
      <w:r w:rsidR="00927B89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</w:t>
      </w:r>
      <w:r w:rsidR="00D019B1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la ley</w:t>
      </w:r>
      <w:r w:rsidR="00476830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rige desde 2001. </w:t>
      </w:r>
      <w:r w:rsidR="00D019B1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</w:t>
      </w:r>
      <w:r w:rsidR="00927B89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</w:t>
      </w:r>
    </w:p>
    <w:p w:rsidR="00542D47" w:rsidRPr="0074536D" w:rsidRDefault="00542D47">
      <w:pPr>
        <w:rPr>
          <w:rFonts w:ascii="Verdana" w:hAnsi="Verdana" w:cs="Arial"/>
          <w:color w:val="444444"/>
          <w:sz w:val="16"/>
          <w:szCs w:val="16"/>
          <w:shd w:val="clear" w:color="auto" w:fill="FFFFFF"/>
        </w:rPr>
      </w:pP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Abierto hace tres meses, el llamado a participar para integrar</w:t>
      </w:r>
      <w:r w:rsidR="00476830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al Comité de Cuenca</w:t>
      </w: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la “</w:t>
      </w:r>
      <w:r w:rsidRPr="00D86F13">
        <w:rPr>
          <w:rFonts w:ascii="Verdana" w:hAnsi="Verdana" w:cs="Arial"/>
          <w:i/>
          <w:color w:val="444444"/>
          <w:sz w:val="16"/>
          <w:szCs w:val="16"/>
          <w:shd w:val="clear" w:color="auto" w:fill="FFFFFF"/>
        </w:rPr>
        <w:t>visión de las organizaciones</w:t>
      </w: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” </w:t>
      </w:r>
      <w:r w:rsidR="00A92BFF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sólo </w:t>
      </w: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se </w:t>
      </w:r>
      <w:r w:rsidR="00A92BFF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puede ent</w:t>
      </w: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ende</w:t>
      </w:r>
      <w:r w:rsidR="00A92BFF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r</w:t>
      </w: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como </w:t>
      </w:r>
      <w:r w:rsidR="00AB18CB"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para acciones </w:t>
      </w:r>
      <w:r w:rsidR="00A92BFF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a futuro, ya </w:t>
      </w: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que el</w:t>
      </w:r>
      <w:r w:rsidR="00BA7820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BID desembolsó el</w:t>
      </w: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</w:t>
      </w:r>
      <w:r w:rsidR="001C46A7" w:rsidRPr="00D86F13">
        <w:rPr>
          <w:rFonts w:ascii="Verdana" w:hAnsi="Verdana" w:cs="Times New Roman"/>
          <w:sz w:val="16"/>
          <w:szCs w:val="16"/>
        </w:rPr>
        <w:t>Préstamo 3256/OC-AR</w:t>
      </w:r>
      <w:r w:rsidR="001C46A7" w:rsidRPr="00D86F13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</w:t>
      </w:r>
      <w:r w:rsidRPr="00D86F13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para</w:t>
      </w: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Saneamiento </w:t>
      </w:r>
      <w:r w:rsidR="001C46A7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Ambiental </w:t>
      </w: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del Reconquista</w:t>
      </w:r>
      <w:r w:rsidRPr="0074536D">
        <w:rPr>
          <w:rFonts w:ascii="Verdana" w:hAnsi="Verdana" w:cs="Arial"/>
          <w:i/>
          <w:color w:val="444444"/>
          <w:sz w:val="16"/>
          <w:szCs w:val="16"/>
          <w:shd w:val="clear" w:color="auto" w:fill="FFFFFF"/>
        </w:rPr>
        <w:t xml:space="preserve"> </w:t>
      </w:r>
      <w:r w:rsidR="00BA7820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hace </w:t>
      </w: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dos años</w:t>
      </w:r>
      <w:r w:rsidR="00BA7820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.</w:t>
      </w:r>
      <w:bookmarkStart w:id="0" w:name="_GoBack"/>
      <w:bookmarkEnd w:id="0"/>
    </w:p>
    <w:p w:rsidR="00AB18CB" w:rsidRPr="0074536D" w:rsidRDefault="00AB18CB">
      <w:pPr>
        <w:rPr>
          <w:rFonts w:ascii="Verdana" w:hAnsi="Verdana" w:cs="Arial"/>
          <w:color w:val="444444"/>
          <w:sz w:val="16"/>
          <w:szCs w:val="16"/>
          <w:shd w:val="clear" w:color="auto" w:fill="FFFFFF"/>
        </w:rPr>
      </w:pP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Varias organizac</w:t>
      </w:r>
      <w:r w:rsidR="00A92BFF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iones de la Cuenca no respondi</w:t>
      </w: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mos a la invitación.  Una ley se acata en su totalidad, o no se cumple.</w:t>
      </w:r>
      <w:r w:rsidR="00734CF4"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Y la participación en los 18 municipios de la cuenca, las propuestas aportadas</w:t>
      </w:r>
      <w:r w:rsidR="0074536D"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, las soluciones convenidas, </w:t>
      </w:r>
      <w:r w:rsidR="00734CF4"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los Consejos Consultivos legitimados por Ordenanzas en casi todos los municipios, es decir, lo que conforma  el objeto de </w:t>
      </w:r>
      <w:r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la Ley N° 12.653</w:t>
      </w:r>
      <w:r w:rsidR="00734CF4"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, no</w:t>
      </w:r>
      <w:r w:rsidR="0074536D" w:rsidRPr="0074536D">
        <w:rPr>
          <w:rFonts w:ascii="Verdana" w:hAnsi="Verdana" w:cs="Arial"/>
          <w:color w:val="444444"/>
          <w:sz w:val="16"/>
          <w:szCs w:val="16"/>
          <w:shd w:val="clear" w:color="auto" w:fill="FFFFFF"/>
        </w:rPr>
        <w:t xml:space="preserve"> se </w:t>
      </w:r>
      <w:r w:rsidR="00D86F13">
        <w:rPr>
          <w:rFonts w:ascii="Verdana" w:hAnsi="Verdana" w:cs="Arial"/>
          <w:color w:val="444444"/>
          <w:sz w:val="16"/>
          <w:szCs w:val="16"/>
          <w:shd w:val="clear" w:color="auto" w:fill="FFFFFF"/>
        </w:rPr>
        <w:t>acata como si no existiera.</w:t>
      </w:r>
    </w:p>
    <w:p w:rsidR="00FA171A" w:rsidRPr="00542D47" w:rsidRDefault="00FA171A">
      <w:pPr>
        <w:rPr>
          <w:sz w:val="16"/>
          <w:szCs w:val="16"/>
        </w:rPr>
      </w:pPr>
    </w:p>
    <w:sectPr w:rsidR="00FA171A" w:rsidRPr="00542D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47"/>
    <w:rsid w:val="001C46A7"/>
    <w:rsid w:val="00476830"/>
    <w:rsid w:val="00542D47"/>
    <w:rsid w:val="00734CF4"/>
    <w:rsid w:val="0074536D"/>
    <w:rsid w:val="00927B89"/>
    <w:rsid w:val="00A92BFF"/>
    <w:rsid w:val="00AB18CB"/>
    <w:rsid w:val="00BA7820"/>
    <w:rsid w:val="00D019B1"/>
    <w:rsid w:val="00D86F13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2019-03-01T22:01:00Z</dcterms:created>
  <dcterms:modified xsi:type="dcterms:W3CDTF">2019-03-01T22:30:00Z</dcterms:modified>
</cp:coreProperties>
</file>